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DBBA" w14:textId="3CF54F09" w:rsidR="0088606E" w:rsidRDefault="5775E18F" w:rsidP="133E99DB">
      <w:pPr>
        <w:jc w:val="both"/>
      </w:pPr>
      <w:r w:rsidRPr="7FA2CBBE">
        <w:rPr>
          <w:rFonts w:ascii="FuturaTCE" w:eastAsia="FuturaTCE" w:hAnsi="FuturaTCE" w:cs="FuturaTCE"/>
          <w:sz w:val="24"/>
          <w:szCs w:val="24"/>
        </w:rPr>
        <w:t>Informacja prasowa</w:t>
      </w:r>
      <w:r>
        <w:tab/>
      </w:r>
      <w:r>
        <w:tab/>
      </w:r>
      <w:r>
        <w:tab/>
      </w:r>
      <w:r>
        <w:tab/>
      </w:r>
      <w:r w:rsidR="3333539C" w:rsidRPr="7FA2CBBE">
        <w:rPr>
          <w:rFonts w:ascii="FuturaTCE" w:eastAsia="FuturaTCE" w:hAnsi="FuturaTCE" w:cs="FuturaTCE"/>
          <w:sz w:val="24"/>
          <w:szCs w:val="24"/>
        </w:rPr>
        <w:t xml:space="preserve">Warszawa, </w:t>
      </w:r>
      <w:r w:rsidR="00D62773">
        <w:rPr>
          <w:rFonts w:ascii="FuturaTCE" w:eastAsia="FuturaTCE" w:hAnsi="FuturaTCE" w:cs="FuturaTCE"/>
          <w:sz w:val="24"/>
          <w:szCs w:val="24"/>
        </w:rPr>
        <w:t>17</w:t>
      </w:r>
      <w:r w:rsidR="3333539C" w:rsidRPr="7FA2CBBE">
        <w:rPr>
          <w:rFonts w:ascii="FuturaTCE" w:eastAsia="FuturaTCE" w:hAnsi="FuturaTCE" w:cs="FuturaTCE"/>
          <w:sz w:val="24"/>
          <w:szCs w:val="24"/>
        </w:rPr>
        <w:t xml:space="preserve"> stycznia </w:t>
      </w:r>
      <w:r w:rsidRPr="7FA2CBBE">
        <w:rPr>
          <w:rFonts w:ascii="FuturaTCE" w:eastAsia="FuturaTCE" w:hAnsi="FuturaTCE" w:cs="FuturaTCE"/>
          <w:sz w:val="24"/>
          <w:szCs w:val="24"/>
        </w:rPr>
        <w:t>202</w:t>
      </w:r>
      <w:r w:rsidR="00334DF4" w:rsidRPr="7FA2CBBE">
        <w:rPr>
          <w:rFonts w:ascii="FuturaTCE" w:eastAsia="FuturaTCE" w:hAnsi="FuturaTCE" w:cs="FuturaTCE"/>
          <w:sz w:val="24"/>
          <w:szCs w:val="24"/>
        </w:rPr>
        <w:t>4</w:t>
      </w:r>
      <w:r w:rsidRPr="7FA2CBBE">
        <w:rPr>
          <w:rFonts w:ascii="FuturaTCE" w:eastAsia="FuturaTCE" w:hAnsi="FuturaTCE" w:cs="FuturaTCE"/>
          <w:b/>
          <w:bCs/>
          <w:sz w:val="24"/>
          <w:szCs w:val="24"/>
        </w:rPr>
        <w:t xml:space="preserve"> </w:t>
      </w:r>
      <w:r w:rsidRPr="7FA2CBBE">
        <w:rPr>
          <w:rFonts w:ascii="FuturaTCE" w:eastAsia="FuturaTCE" w:hAnsi="FuturaTCE" w:cs="FuturaTCE"/>
          <w:sz w:val="24"/>
          <w:szCs w:val="24"/>
        </w:rPr>
        <w:t>r.</w:t>
      </w:r>
    </w:p>
    <w:p w14:paraId="3DD62F15" w14:textId="0BDCA5E9" w:rsidR="0088606E" w:rsidRDefault="5775E18F" w:rsidP="133E99DB">
      <w:pPr>
        <w:jc w:val="both"/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</w:pPr>
      <w:r w:rsidRPr="133E99DB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</w:t>
      </w:r>
    </w:p>
    <w:p w14:paraId="725801C0" w14:textId="38DDEFA1" w:rsidR="00D62773" w:rsidRDefault="00D62773" w:rsidP="7FA2CBBE">
      <w:pPr>
        <w:jc w:val="both"/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</w:pPr>
      <w:r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W ostatnich dniach świat na nowo usłyszał o kryzysie w Jemenie, gdy ostrzelano porty i miasta w północnej części kraju. Konflikt, który trwa od 9 lat, może teraz wybuchnąć ze zdwojoną siłą</w:t>
      </w:r>
      <w:r w:rsidR="00517DC2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.</w:t>
      </w:r>
    </w:p>
    <w:p w14:paraId="0FDCB5D3" w14:textId="2B2D87BB" w:rsidR="00810A16" w:rsidRDefault="6038FECC" w:rsidP="7FA2CBBE">
      <w:pPr>
        <w:jc w:val="both"/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</w:pPr>
      <w:r w:rsidRPr="7FA2CBBE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Polska Akcja Humanitarna </w:t>
      </w:r>
      <w:r w:rsidR="007D2E59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ostrzega, że dotychczasowy kryzys może zamienić się w prawdziwą katastrofę humanitarną – </w:t>
      </w:r>
      <w:r w:rsidR="00A01298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oraz</w:t>
      </w:r>
      <w:r w:rsidR="007D2E59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apeluje o pilne wsparcie dla Jemeńczyków i Jemenek.</w:t>
      </w:r>
    </w:p>
    <w:p w14:paraId="280DF13A" w14:textId="29D995E4" w:rsidR="007D2E59" w:rsidRDefault="007D2E59" w:rsidP="7FA2CBBE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>
        <w:rPr>
          <w:rFonts w:ascii="FuturaTCE" w:eastAsia="FuturaTCE" w:hAnsi="FuturaTCE" w:cs="FuturaTCE"/>
          <w:color w:val="000000" w:themeColor="text1"/>
          <w:sz w:val="24"/>
          <w:szCs w:val="24"/>
        </w:rPr>
        <w:t>Niedożywienie,</w:t>
      </w:r>
      <w:r w:rsidRPr="007D2E59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epidemie choró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b, </w:t>
      </w:r>
      <w:r w:rsidRPr="007D2E59">
        <w:rPr>
          <w:rFonts w:ascii="FuturaTCE" w:eastAsia="FuturaTCE" w:hAnsi="FuturaTCE" w:cs="FuturaTCE"/>
          <w:color w:val="000000" w:themeColor="text1"/>
          <w:sz w:val="24"/>
          <w:szCs w:val="24"/>
        </w:rPr>
        <w:t>zniszczona infrastruktura sanitarna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i zapaść ochrony zdrowia są rzeczywistością mieszkańców Jemenu już od 2014 roku.</w:t>
      </w:r>
      <w:r w:rsidRPr="007D2E59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>Lata wojny</w:t>
      </w:r>
      <w:r w:rsidRPr="007D2E59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sprawił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>y</w:t>
      </w:r>
      <w:r w:rsidRPr="007D2E59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, że pomocy humanitarnej </w:t>
      </w:r>
      <w:r w:rsidR="00D945C7">
        <w:rPr>
          <w:rFonts w:ascii="FuturaTCE" w:eastAsia="FuturaTCE" w:hAnsi="FuturaTCE" w:cs="FuturaTCE"/>
          <w:color w:val="000000" w:themeColor="text1"/>
          <w:sz w:val="24"/>
          <w:szCs w:val="24"/>
        </w:rPr>
        <w:t>potrzebuje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ponad połowa </w:t>
      </w:r>
      <w:r w:rsidRPr="007D2E59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populacji 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Jemenu, czyli </w:t>
      </w:r>
      <w:r w:rsidR="00E9580D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ponad 18 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>mln osób</w:t>
      </w:r>
      <w:r w:rsidR="00517DC2">
        <w:rPr>
          <w:rFonts w:ascii="FuturaTCE" w:eastAsia="FuturaTCE" w:hAnsi="FuturaTCE" w:cs="FuturaTCE"/>
          <w:color w:val="000000" w:themeColor="text1"/>
          <w:sz w:val="24"/>
          <w:szCs w:val="24"/>
        </w:rPr>
        <w:t>, c</w:t>
      </w:r>
      <w:r w:rsidR="00D945C7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o oznacza, że jest </w:t>
      </w:r>
      <w:r w:rsidR="00517DC2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to </w:t>
      </w:r>
      <w:r w:rsidR="00D945C7">
        <w:rPr>
          <w:rFonts w:ascii="FuturaTCE" w:eastAsia="FuturaTCE" w:hAnsi="FuturaTCE" w:cs="FuturaTCE"/>
          <w:color w:val="000000" w:themeColor="text1"/>
          <w:sz w:val="24"/>
          <w:szCs w:val="24"/>
        </w:rPr>
        <w:t>wciąż największy kryzys humanitarny na świecie.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 w:rsidR="00517DC2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Szczególnie narażone są 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kobiety w ciąży, małe dzieci oraz osoby, które musiały uciekać ze swoich domów przez </w:t>
      </w:r>
      <w:r w:rsidR="00E9580D">
        <w:rPr>
          <w:rFonts w:ascii="FuturaTCE" w:eastAsia="FuturaTCE" w:hAnsi="FuturaTCE" w:cs="FuturaTCE"/>
          <w:color w:val="000000" w:themeColor="text1"/>
          <w:sz w:val="24"/>
          <w:szCs w:val="24"/>
        </w:rPr>
        <w:t>toczące się walki</w:t>
      </w:r>
      <w:r w:rsidR="00D945C7">
        <w:rPr>
          <w:rFonts w:ascii="FuturaTCE" w:eastAsia="FuturaTCE" w:hAnsi="FuturaTCE" w:cs="FuturaTCE"/>
          <w:color w:val="000000" w:themeColor="text1"/>
          <w:sz w:val="24"/>
          <w:szCs w:val="24"/>
        </w:rPr>
        <w:t>.</w:t>
      </w:r>
    </w:p>
    <w:p w14:paraId="7614BE93" w14:textId="0755F6C3" w:rsidR="00334DF4" w:rsidRDefault="058BB5B9" w:rsidP="7FA2CBBE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–</w:t>
      </w:r>
      <w:r w:rsidR="05DB1346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 w:rsidR="00025857">
        <w:rPr>
          <w:rFonts w:ascii="FuturaTCE" w:eastAsia="FuturaTCE" w:hAnsi="FuturaTCE" w:cs="FuturaTCE"/>
          <w:sz w:val="24"/>
          <w:szCs w:val="24"/>
        </w:rPr>
        <w:t xml:space="preserve">Sytuacja </w:t>
      </w:r>
      <w:r w:rsidR="00D945C7">
        <w:rPr>
          <w:rFonts w:ascii="FuturaTCE" w:eastAsia="FuturaTCE" w:hAnsi="FuturaTCE" w:cs="FuturaTCE"/>
          <w:sz w:val="24"/>
          <w:szCs w:val="24"/>
        </w:rPr>
        <w:t>jest katastrofalna</w:t>
      </w:r>
      <w:r w:rsidR="00025857">
        <w:rPr>
          <w:rFonts w:ascii="FuturaTCE" w:eastAsia="FuturaTCE" w:hAnsi="FuturaTCE" w:cs="FuturaTCE"/>
          <w:sz w:val="24"/>
          <w:szCs w:val="24"/>
        </w:rPr>
        <w:t>, bo</w:t>
      </w:r>
      <w:r w:rsidR="00D945C7">
        <w:rPr>
          <w:rFonts w:ascii="FuturaTCE" w:eastAsia="FuturaTCE" w:hAnsi="FuturaTCE" w:cs="FuturaTCE"/>
          <w:sz w:val="24"/>
          <w:szCs w:val="24"/>
        </w:rPr>
        <w:t xml:space="preserve"> kraj jest wycieńczony przedłużającą się wojną i </w:t>
      </w:r>
      <w:r w:rsidR="00517DC2">
        <w:rPr>
          <w:rFonts w:ascii="FuturaTCE" w:eastAsia="FuturaTCE" w:hAnsi="FuturaTCE" w:cs="FuturaTCE"/>
          <w:sz w:val="24"/>
          <w:szCs w:val="24"/>
        </w:rPr>
        <w:t>uzależniony od</w:t>
      </w:r>
      <w:r w:rsidR="00D945C7">
        <w:rPr>
          <w:rFonts w:ascii="FuturaTCE" w:eastAsia="FuturaTCE" w:hAnsi="FuturaTCE" w:cs="FuturaTCE"/>
          <w:sz w:val="24"/>
          <w:szCs w:val="24"/>
        </w:rPr>
        <w:t xml:space="preserve"> </w:t>
      </w:r>
      <w:r w:rsidR="00517DC2">
        <w:rPr>
          <w:rFonts w:ascii="FuturaTCE" w:eastAsia="FuturaTCE" w:hAnsi="FuturaTCE" w:cs="FuturaTCE"/>
          <w:sz w:val="24"/>
          <w:szCs w:val="24"/>
        </w:rPr>
        <w:t>zewnętrznej pomocy</w:t>
      </w:r>
      <w:r w:rsidR="00D945C7">
        <w:rPr>
          <w:rFonts w:ascii="FuturaTCE" w:eastAsia="FuturaTCE" w:hAnsi="FuturaTCE" w:cs="FuturaTCE"/>
          <w:sz w:val="24"/>
          <w:szCs w:val="24"/>
        </w:rPr>
        <w:t xml:space="preserve"> </w:t>
      </w:r>
      <w:r w:rsidR="05DB1346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– </w:t>
      </w:r>
      <w:r w:rsidR="00C276E8">
        <w:rPr>
          <w:rFonts w:ascii="FuturaTCE" w:eastAsia="FuturaTCE" w:hAnsi="FuturaTCE" w:cs="FuturaTCE"/>
          <w:color w:val="000000" w:themeColor="text1"/>
          <w:sz w:val="24"/>
          <w:szCs w:val="24"/>
        </w:rPr>
        <w:t>mówi</w:t>
      </w:r>
      <w:r w:rsidR="00025857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Małgorzata Pietrzak, koordynatorka działań PAH w Jemenie.</w:t>
      </w:r>
      <w:r w:rsidR="05DB1346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 w:rsidR="1EC1AB88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–</w:t>
      </w:r>
      <w:r w:rsidR="05DB1346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 w:rsidR="00025857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Potrzeba w zasadzie wszystkiego: żywności, czystej wody, leków. Czujemy </w:t>
      </w:r>
      <w:r w:rsidR="00824A93">
        <w:rPr>
          <w:rFonts w:ascii="FuturaTCE" w:eastAsia="FuturaTCE" w:hAnsi="FuturaTCE" w:cs="FuturaTCE"/>
          <w:color w:val="000000" w:themeColor="text1"/>
          <w:sz w:val="24"/>
          <w:szCs w:val="24"/>
        </w:rPr>
        <w:t>wielką</w:t>
      </w:r>
      <w:r w:rsidR="00025857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odpowiedzialność za ludzi, którym pomagamy, więc boimy się tego, co przyniosą kolejne tygodnie.</w:t>
      </w:r>
    </w:p>
    <w:p w14:paraId="10F30836" w14:textId="4D84787C" w:rsidR="00D965AB" w:rsidRDefault="00D965AB" w:rsidP="133E99DB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>
        <w:rPr>
          <w:rFonts w:ascii="FuturaTCE" w:eastAsia="FuturaTCE" w:hAnsi="FuturaTCE" w:cs="FuturaTCE"/>
          <w:color w:val="000000" w:themeColor="text1"/>
          <w:sz w:val="24"/>
          <w:szCs w:val="24"/>
        </w:rPr>
        <w:t>Naloty, które uderzyły w porty i miasta w północnej części kraju – w tym Sanę i Al-Hudajdę – mogą zniweczyć wielomiesięczne wysiłki na rzecz zawieszenia broni, od którego zależy dostęp do pomocy humanitarnej w odizolowanych rejonach Jemenu. Organizacje pracujące na miejscu, w tym PAH, obawiają się też masowych przemieszczeń z północy na południe i nagłego wzrostu potrzeb humanitarnych.</w:t>
      </w:r>
    </w:p>
    <w:p w14:paraId="526B19EB" w14:textId="115F5ABE" w:rsidR="00D965AB" w:rsidRDefault="00D965AB" w:rsidP="133E99DB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- Już teraz w Jemenie 4,5 z 32 mln osób zostało pozbawione domu i </w:t>
      </w:r>
      <w:r w:rsidR="00E1022D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poczucia 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>bezpieczeństwa. Co się stanie, gdy zaostrzą się działania zbrojne? – pyta Helena Krajewska, rzeczniczka PAH. – Dla nas najważniejsze jest, aby dalej móc docierać ze wsparciem, co przy ograniczonych zasobach będzie bardzo trudne.</w:t>
      </w:r>
    </w:p>
    <w:p w14:paraId="132EE777" w14:textId="55F8486E" w:rsidR="00E9580D" w:rsidRDefault="00E9580D" w:rsidP="133E99DB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>
        <w:rPr>
          <w:rFonts w:ascii="FuturaTCE" w:eastAsia="FuturaTCE" w:hAnsi="FuturaTCE" w:cs="FuturaTCE"/>
          <w:color w:val="000000" w:themeColor="text1"/>
          <w:sz w:val="24"/>
          <w:szCs w:val="24"/>
        </w:rPr>
        <w:t>W przyfrontowym regionie Ma’rib PAH zarządza 4 obozami, zapewniając m.in. dostęp do opieki medycznej, czystej wody i podstawowych artykułów. Skala potrzeb jest ogromna, a finansowanie dla pomocy - niewystarczające. Bez dodatkowych środków i w obliczu możliwego zaognienia konfliktu w najbliższym czasie może tam dojść do prawdziwej katastrofy humanitarnej.</w:t>
      </w:r>
    </w:p>
    <w:p w14:paraId="12B5CFD3" w14:textId="01D1E446" w:rsidR="00BB120A" w:rsidRDefault="00BB120A" w:rsidP="007C4C43">
      <w:pPr>
        <w:jc w:val="both"/>
        <w:rPr>
          <w:rFonts w:ascii="FuturaTCE" w:eastAsia="FuturaTCE" w:hAnsi="FuturaTCE" w:cs="FuturaTCE"/>
          <w:sz w:val="24"/>
          <w:szCs w:val="24"/>
        </w:rPr>
      </w:pPr>
      <w:r w:rsidRPr="00BB120A">
        <w:rPr>
          <w:rFonts w:ascii="FuturaTCE" w:eastAsia="FuturaTCE" w:hAnsi="FuturaTCE" w:cs="FuturaTCE"/>
          <w:sz w:val="24"/>
          <w:szCs w:val="24"/>
        </w:rPr>
        <w:lastRenderedPageBreak/>
        <w:t>Polska Akcja Humanitarna od 3</w:t>
      </w:r>
      <w:r>
        <w:rPr>
          <w:rFonts w:ascii="FuturaTCE" w:eastAsia="FuturaTCE" w:hAnsi="FuturaTCE" w:cs="FuturaTCE"/>
          <w:sz w:val="24"/>
          <w:szCs w:val="24"/>
        </w:rPr>
        <w:t>1</w:t>
      </w:r>
      <w:r w:rsidRPr="00BB120A">
        <w:rPr>
          <w:rFonts w:ascii="FuturaTCE" w:eastAsia="FuturaTCE" w:hAnsi="FuturaTCE" w:cs="FuturaTCE"/>
          <w:sz w:val="24"/>
          <w:szCs w:val="24"/>
        </w:rPr>
        <w:t xml:space="preserve"> lat nieprzerwanie niesie pomoc ludziom w krajach dotkniętych głębokimi kryzysami humanitarnymi. Działania te są możliwe dzięki solidarności i finansowemu wsparciu darczyńców PAH – obywateli, instytucji i firm.</w:t>
      </w:r>
    </w:p>
    <w:p w14:paraId="1C326517" w14:textId="77777777" w:rsidR="00BB120A" w:rsidRDefault="00BB120A" w:rsidP="133E99DB">
      <w:pPr>
        <w:ind w:firstLine="708"/>
        <w:jc w:val="center"/>
        <w:rPr>
          <w:rFonts w:ascii="FuturaTCE" w:eastAsia="FuturaTCE" w:hAnsi="FuturaTCE" w:cs="FuturaTCE"/>
          <w:sz w:val="24"/>
          <w:szCs w:val="24"/>
        </w:rPr>
      </w:pPr>
    </w:p>
    <w:p w14:paraId="18B01F51" w14:textId="5C12F803" w:rsidR="0088606E" w:rsidRPr="006C56A4" w:rsidRDefault="007C4C43" w:rsidP="133E99DB">
      <w:pPr>
        <w:ind w:firstLine="708"/>
        <w:jc w:val="center"/>
      </w:pPr>
      <w:r w:rsidRPr="006C56A4">
        <w:rPr>
          <w:rFonts w:ascii="FuturaTCE" w:eastAsia="FuturaTCE" w:hAnsi="FuturaTCE" w:cs="FuturaTCE"/>
          <w:b/>
          <w:bCs/>
          <w:sz w:val="28"/>
          <w:szCs w:val="28"/>
        </w:rPr>
        <w:t>Wesprzyj obecne i przyszłe</w:t>
      </w:r>
      <w:r w:rsidR="5775E18F" w:rsidRPr="006C56A4">
        <w:rPr>
          <w:rFonts w:ascii="FuturaTCE" w:eastAsia="FuturaTCE" w:hAnsi="FuturaTCE" w:cs="FuturaTCE"/>
          <w:b/>
          <w:bCs/>
          <w:sz w:val="28"/>
          <w:szCs w:val="28"/>
        </w:rPr>
        <w:t xml:space="preserve"> działania</w:t>
      </w:r>
      <w:r w:rsidRPr="006C56A4">
        <w:rPr>
          <w:rFonts w:ascii="FuturaTCE" w:eastAsia="FuturaTCE" w:hAnsi="FuturaTCE" w:cs="FuturaTCE"/>
          <w:b/>
          <w:bCs/>
          <w:sz w:val="28"/>
          <w:szCs w:val="28"/>
        </w:rPr>
        <w:t xml:space="preserve"> PAH</w:t>
      </w:r>
      <w:r w:rsidR="5775E18F" w:rsidRPr="006C56A4">
        <w:rPr>
          <w:rFonts w:ascii="FuturaTCE" w:eastAsia="FuturaTCE" w:hAnsi="FuturaTCE" w:cs="FuturaTCE"/>
          <w:b/>
          <w:bCs/>
          <w:sz w:val="28"/>
          <w:szCs w:val="28"/>
        </w:rPr>
        <w:t>:</w:t>
      </w:r>
    </w:p>
    <w:p w14:paraId="36C75DDD" w14:textId="149637CD" w:rsidR="0088606E" w:rsidRPr="006C56A4" w:rsidRDefault="00594195" w:rsidP="133E99DB">
      <w:pPr>
        <w:jc w:val="both"/>
      </w:pPr>
      <w:r w:rsidRPr="006C56A4">
        <w:br/>
      </w:r>
      <w:r w:rsidR="5775E18F" w:rsidRPr="006C56A4">
        <w:rPr>
          <w:rFonts w:ascii="FuturaTCE" w:eastAsia="FuturaTCE" w:hAnsi="FuturaTCE" w:cs="FuturaTCE"/>
          <w:sz w:val="24"/>
          <w:szCs w:val="24"/>
        </w:rPr>
        <w:t>- Wpłać poprzez stronę PAH:</w:t>
      </w:r>
      <w:r w:rsidR="009678E9" w:rsidRPr="006C56A4">
        <w:rPr>
          <w:rFonts w:ascii="FuturaTCE" w:eastAsia="FuturaTCE" w:hAnsi="FuturaTCE" w:cs="FuturaTCE"/>
          <w:sz w:val="24"/>
          <w:szCs w:val="24"/>
        </w:rPr>
        <w:t xml:space="preserve"> </w:t>
      </w:r>
      <w:hyperlink r:id="rId7" w:history="1">
        <w:r w:rsidR="006C56A4" w:rsidRPr="0040717E">
          <w:rPr>
            <w:rStyle w:val="Hipercze"/>
            <w:rFonts w:ascii="FuturaTCE" w:eastAsia="FuturaTCE" w:hAnsi="FuturaTCE" w:cs="FuturaTCE"/>
            <w:sz w:val="24"/>
            <w:szCs w:val="24"/>
          </w:rPr>
          <w:t>https://www.pah.org.pl/wplac</w:t>
        </w:r>
      </w:hyperlink>
      <w:r w:rsidR="006C56A4">
        <w:rPr>
          <w:rFonts w:ascii="FuturaTCE" w:eastAsia="FuturaTCE" w:hAnsi="FuturaTCE" w:cs="FuturaTCE"/>
          <w:sz w:val="24"/>
          <w:szCs w:val="24"/>
        </w:rPr>
        <w:t xml:space="preserve"> </w:t>
      </w:r>
      <w:r w:rsidR="009678E9" w:rsidRPr="006C56A4">
        <w:rPr>
          <w:rFonts w:ascii="FuturaTCE" w:eastAsia="FuturaTCE" w:hAnsi="FuturaTCE" w:cs="FuturaTCE"/>
          <w:sz w:val="24"/>
          <w:szCs w:val="24"/>
        </w:rPr>
        <w:t xml:space="preserve"> </w:t>
      </w:r>
    </w:p>
    <w:p w14:paraId="2ACBFDAB" w14:textId="540B78D5" w:rsidR="0088606E" w:rsidRDefault="5775E18F" w:rsidP="133E99DB">
      <w:pPr>
        <w:jc w:val="both"/>
        <w:rPr>
          <w:rFonts w:ascii="FuturaTCE" w:eastAsia="FuturaTCE" w:hAnsi="FuturaTCE" w:cs="FuturaTCE"/>
          <w:sz w:val="24"/>
          <w:szCs w:val="24"/>
        </w:rPr>
      </w:pPr>
      <w:r w:rsidRPr="006C56A4">
        <w:rPr>
          <w:rFonts w:ascii="FuturaTCE" w:eastAsia="FuturaTCE" w:hAnsi="FuturaTCE" w:cs="FuturaTCE"/>
          <w:sz w:val="24"/>
          <w:szCs w:val="24"/>
        </w:rPr>
        <w:t xml:space="preserve">- </w:t>
      </w:r>
      <w:r w:rsidR="006C56A4">
        <w:rPr>
          <w:rFonts w:ascii="FuturaTCE" w:eastAsia="FuturaTCE" w:hAnsi="FuturaTCE" w:cs="FuturaTCE"/>
          <w:sz w:val="24"/>
          <w:szCs w:val="24"/>
        </w:rPr>
        <w:t>Przekaż p</w:t>
      </w:r>
      <w:r w:rsidRPr="006C56A4">
        <w:rPr>
          <w:rFonts w:ascii="FuturaTCE" w:eastAsia="FuturaTCE" w:hAnsi="FuturaTCE" w:cs="FuturaTCE"/>
          <w:sz w:val="24"/>
          <w:szCs w:val="24"/>
        </w:rPr>
        <w:t>rzelew na konto nr: 02 2490 0005 0000 4600 8316 8772 z dopiskiem „</w:t>
      </w:r>
      <w:r w:rsidR="006C56A4" w:rsidRPr="006C56A4">
        <w:rPr>
          <w:rFonts w:ascii="FuturaTCE" w:eastAsia="FuturaTCE" w:hAnsi="FuturaTCE" w:cs="FuturaTCE"/>
          <w:sz w:val="24"/>
          <w:szCs w:val="24"/>
        </w:rPr>
        <w:t>Wpłacam na PAH</w:t>
      </w:r>
      <w:r w:rsidR="007C4C43" w:rsidRPr="006C56A4">
        <w:rPr>
          <w:rFonts w:ascii="FuturaTCE" w:eastAsia="FuturaTCE" w:hAnsi="FuturaTCE" w:cs="FuturaTCE"/>
          <w:sz w:val="24"/>
          <w:szCs w:val="24"/>
        </w:rPr>
        <w:t>”</w:t>
      </w:r>
    </w:p>
    <w:p w14:paraId="204C0FAF" w14:textId="77777777" w:rsidR="00E9580D" w:rsidRPr="00E9580D" w:rsidRDefault="00E9580D" w:rsidP="133E99DB">
      <w:pPr>
        <w:jc w:val="both"/>
        <w:rPr>
          <w:rFonts w:ascii="FuturaTCE" w:eastAsia="FuturaTCE" w:hAnsi="FuturaTCE" w:cs="FuturaTCE"/>
          <w:sz w:val="24"/>
          <w:szCs w:val="24"/>
        </w:rPr>
      </w:pPr>
    </w:p>
    <w:p w14:paraId="67C3C161" w14:textId="3B1F15CF" w:rsidR="0088606E" w:rsidRDefault="5775E18F" w:rsidP="133E99DB">
      <w:pPr>
        <w:jc w:val="both"/>
      </w:pPr>
      <w:r w:rsidRPr="133E99DB">
        <w:rPr>
          <w:rFonts w:ascii="FuturaTCE" w:eastAsia="FuturaTCE" w:hAnsi="FuturaTCE" w:cs="FuturaTCE"/>
          <w:b/>
          <w:bCs/>
          <w:sz w:val="24"/>
          <w:szCs w:val="24"/>
        </w:rPr>
        <w:t xml:space="preserve">Kontakt dla mediów: </w:t>
      </w:r>
    </w:p>
    <w:p w14:paraId="6DC858C7" w14:textId="1B1EB699" w:rsidR="0088606E" w:rsidRDefault="5775E18F" w:rsidP="133E99DB">
      <w:pPr>
        <w:jc w:val="both"/>
        <w:rPr>
          <w:rStyle w:val="Hipercze"/>
          <w:rFonts w:ascii="FuturaTCE" w:eastAsia="FuturaTCE" w:hAnsi="FuturaTCE" w:cs="FuturaTCE"/>
          <w:sz w:val="24"/>
          <w:szCs w:val="24"/>
        </w:rPr>
      </w:pPr>
      <w:r w:rsidRPr="133E99DB">
        <w:rPr>
          <w:rFonts w:ascii="FuturaTCE" w:eastAsia="FuturaTCE" w:hAnsi="FuturaTCE" w:cs="FuturaTCE"/>
          <w:sz w:val="24"/>
          <w:szCs w:val="24"/>
        </w:rPr>
        <w:t xml:space="preserve">Helena Krajewska, </w:t>
      </w:r>
      <w:r w:rsidR="000857BF">
        <w:rPr>
          <w:rFonts w:ascii="FuturaTCE" w:eastAsia="FuturaTCE" w:hAnsi="FuturaTCE" w:cs="FuturaTCE"/>
          <w:sz w:val="24"/>
          <w:szCs w:val="24"/>
        </w:rPr>
        <w:t>rzeczniczka prasowa PAH</w:t>
      </w:r>
      <w:r w:rsidRPr="133E99DB">
        <w:rPr>
          <w:rFonts w:ascii="FuturaTCE" w:eastAsia="FuturaTCE" w:hAnsi="FuturaTCE" w:cs="FuturaTCE"/>
          <w:sz w:val="24"/>
          <w:szCs w:val="24"/>
        </w:rPr>
        <w:t xml:space="preserve"> / tel. 501 66 33 33 / e-mail: </w:t>
      </w:r>
      <w:hyperlink r:id="rId8">
        <w:r w:rsidRPr="133E99DB">
          <w:rPr>
            <w:rStyle w:val="Hipercze"/>
            <w:rFonts w:ascii="FuturaTCE" w:eastAsia="FuturaTCE" w:hAnsi="FuturaTCE" w:cs="FuturaTCE"/>
            <w:sz w:val="24"/>
            <w:szCs w:val="24"/>
          </w:rPr>
          <w:t>helena.krajewska@pah.org.pl</w:t>
        </w:r>
      </w:hyperlink>
    </w:p>
    <w:p w14:paraId="619C7BD9" w14:textId="77777777" w:rsidR="00BB120A" w:rsidRDefault="00BB120A" w:rsidP="00BB120A">
      <w:pPr>
        <w:jc w:val="both"/>
        <w:rPr>
          <w:rFonts w:ascii="FuturaTCE" w:eastAsia="FuturaTCE" w:hAnsi="FuturaTCE" w:cs="FuturaTCE"/>
          <w:color w:val="0563C1" w:themeColor="hyperlink"/>
          <w:sz w:val="24"/>
          <w:szCs w:val="24"/>
          <w:u w:val="single"/>
        </w:rPr>
      </w:pPr>
      <w:r>
        <w:rPr>
          <w:rFonts w:ascii="FuturaTCE" w:eastAsia="FuturaTCE" w:hAnsi="FuturaTCE" w:cs="FuturaTCE"/>
          <w:sz w:val="24"/>
          <w:szCs w:val="24"/>
        </w:rPr>
        <w:t xml:space="preserve">Magdalena Irzycka, specjalistka ds. współpracy z mediami / </w:t>
      </w:r>
      <w:r>
        <w:rPr>
          <w:rFonts w:ascii="FuturaTCE" w:eastAsia="FuturaTCE" w:hAnsi="FuturaTCE" w:cs="FuturaTCE"/>
          <w:sz w:val="24"/>
          <w:szCs w:val="24"/>
        </w:rPr>
        <w:br/>
        <w:t xml:space="preserve">e-mail: </w:t>
      </w:r>
      <w:hyperlink r:id="rId9" w:history="1">
        <w:r>
          <w:rPr>
            <w:rStyle w:val="Hipercze"/>
            <w:rFonts w:ascii="FuturaTCE" w:eastAsia="FuturaTCE" w:hAnsi="FuturaTCE" w:cs="FuturaTCE"/>
            <w:sz w:val="24"/>
            <w:szCs w:val="24"/>
          </w:rPr>
          <w:t>magdalena.irzycka@pah.org.pl</w:t>
        </w:r>
      </w:hyperlink>
      <w:r>
        <w:rPr>
          <w:rFonts w:ascii="FuturaTCE" w:eastAsia="FuturaTCE" w:hAnsi="FuturaTCE" w:cs="FuturaTCE"/>
          <w:sz w:val="24"/>
          <w:szCs w:val="24"/>
        </w:rPr>
        <w:t xml:space="preserve"> </w:t>
      </w:r>
    </w:p>
    <w:p w14:paraId="63E47E0E" w14:textId="77777777" w:rsidR="00BB120A" w:rsidRDefault="00BB120A" w:rsidP="133E99DB">
      <w:pPr>
        <w:jc w:val="both"/>
      </w:pPr>
    </w:p>
    <w:p w14:paraId="57375426" w14:textId="7C7B4272" w:rsidR="0088606E" w:rsidRDefault="0088606E" w:rsidP="133E99DB">
      <w:pPr>
        <w:jc w:val="both"/>
        <w:rPr>
          <w:rFonts w:ascii="FuturaTCE" w:eastAsia="FuturaTCE" w:hAnsi="FuturaTCE" w:cs="FuturaTCE"/>
          <w:color w:val="0000FF"/>
          <w:sz w:val="20"/>
          <w:szCs w:val="20"/>
        </w:rPr>
      </w:pPr>
    </w:p>
    <w:sectPr w:rsidR="00886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326F" w14:textId="77777777" w:rsidR="00FC1187" w:rsidRDefault="00FC1187" w:rsidP="00334DF4">
      <w:pPr>
        <w:spacing w:after="0" w:line="240" w:lineRule="auto"/>
      </w:pPr>
      <w:r>
        <w:separator/>
      </w:r>
    </w:p>
  </w:endnote>
  <w:endnote w:type="continuationSeparator" w:id="0">
    <w:p w14:paraId="6B5D2DF6" w14:textId="77777777" w:rsidR="00FC1187" w:rsidRDefault="00FC1187" w:rsidP="0033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TCE">
    <w:altName w:val="Courier New"/>
    <w:panose1 w:val="00000000000000000012"/>
    <w:charset w:val="00"/>
    <w:family w:val="auto"/>
    <w:pitch w:val="variable"/>
    <w:sig w:usb0="800000A7" w:usb1="00002048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43E5" w14:textId="77777777" w:rsidR="00FC1187" w:rsidRDefault="00FC1187" w:rsidP="00334DF4">
      <w:pPr>
        <w:spacing w:after="0" w:line="240" w:lineRule="auto"/>
      </w:pPr>
      <w:r>
        <w:separator/>
      </w:r>
    </w:p>
  </w:footnote>
  <w:footnote w:type="continuationSeparator" w:id="0">
    <w:p w14:paraId="12417241" w14:textId="77777777" w:rsidR="00FC1187" w:rsidRDefault="00FC1187" w:rsidP="0033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58A6"/>
    <w:multiLevelType w:val="hybridMultilevel"/>
    <w:tmpl w:val="2C0AFE88"/>
    <w:lvl w:ilvl="0" w:tplc="3F88BD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6C6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2E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22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2F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A0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6B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4C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40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35448"/>
    <w:multiLevelType w:val="hybridMultilevel"/>
    <w:tmpl w:val="16889D8C"/>
    <w:lvl w:ilvl="0" w:tplc="71DEE2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D0A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8F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A1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88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A2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E5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65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8A3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016BA"/>
    <w:multiLevelType w:val="hybridMultilevel"/>
    <w:tmpl w:val="1B1E9730"/>
    <w:lvl w:ilvl="0" w:tplc="96A271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52E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A2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85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C7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3A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EE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03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8D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46114"/>
    <w:multiLevelType w:val="hybridMultilevel"/>
    <w:tmpl w:val="FC249F9A"/>
    <w:lvl w:ilvl="0" w:tplc="4AC01F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D47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56B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E5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6C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E65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C2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ED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334039">
    <w:abstractNumId w:val="1"/>
  </w:num>
  <w:num w:numId="2" w16cid:durableId="1865753193">
    <w:abstractNumId w:val="3"/>
  </w:num>
  <w:num w:numId="3" w16cid:durableId="428351139">
    <w:abstractNumId w:val="0"/>
  </w:num>
  <w:num w:numId="4" w16cid:durableId="261881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80CC7C"/>
    <w:rsid w:val="0002282F"/>
    <w:rsid w:val="00025857"/>
    <w:rsid w:val="00055463"/>
    <w:rsid w:val="000857BF"/>
    <w:rsid w:val="000914B4"/>
    <w:rsid w:val="000B1534"/>
    <w:rsid w:val="00141D03"/>
    <w:rsid w:val="001673D0"/>
    <w:rsid w:val="001954E4"/>
    <w:rsid w:val="001A267F"/>
    <w:rsid w:val="001B0A89"/>
    <w:rsid w:val="001E2CA5"/>
    <w:rsid w:val="00225494"/>
    <w:rsid w:val="00233EF9"/>
    <w:rsid w:val="002B2187"/>
    <w:rsid w:val="002C5741"/>
    <w:rsid w:val="002E7756"/>
    <w:rsid w:val="002F0E3C"/>
    <w:rsid w:val="003246D8"/>
    <w:rsid w:val="00334DF4"/>
    <w:rsid w:val="00422DDD"/>
    <w:rsid w:val="00496C34"/>
    <w:rsid w:val="004C202A"/>
    <w:rsid w:val="00517DC2"/>
    <w:rsid w:val="00523295"/>
    <w:rsid w:val="00571047"/>
    <w:rsid w:val="00594195"/>
    <w:rsid w:val="005C7CBD"/>
    <w:rsid w:val="005D2D75"/>
    <w:rsid w:val="005D6F55"/>
    <w:rsid w:val="00663D9C"/>
    <w:rsid w:val="006C56A4"/>
    <w:rsid w:val="007834FA"/>
    <w:rsid w:val="007919AB"/>
    <w:rsid w:val="007C4C43"/>
    <w:rsid w:val="007D048D"/>
    <w:rsid w:val="007D2E59"/>
    <w:rsid w:val="00810A16"/>
    <w:rsid w:val="00824A93"/>
    <w:rsid w:val="0088606E"/>
    <w:rsid w:val="008C60EA"/>
    <w:rsid w:val="009519FC"/>
    <w:rsid w:val="009678E9"/>
    <w:rsid w:val="009772E9"/>
    <w:rsid w:val="0099432E"/>
    <w:rsid w:val="00996281"/>
    <w:rsid w:val="009A52FE"/>
    <w:rsid w:val="009C2EB5"/>
    <w:rsid w:val="00A01298"/>
    <w:rsid w:val="00A1598C"/>
    <w:rsid w:val="00BB0530"/>
    <w:rsid w:val="00BB120A"/>
    <w:rsid w:val="00BC4645"/>
    <w:rsid w:val="00C276E8"/>
    <w:rsid w:val="00C700B4"/>
    <w:rsid w:val="00C9449C"/>
    <w:rsid w:val="00D62773"/>
    <w:rsid w:val="00D945C7"/>
    <w:rsid w:val="00D965AB"/>
    <w:rsid w:val="00D96B9F"/>
    <w:rsid w:val="00DA4EBB"/>
    <w:rsid w:val="00E1022D"/>
    <w:rsid w:val="00E1556F"/>
    <w:rsid w:val="00E9580D"/>
    <w:rsid w:val="00EE71D9"/>
    <w:rsid w:val="00EF1F53"/>
    <w:rsid w:val="00FB0FA9"/>
    <w:rsid w:val="00FC1187"/>
    <w:rsid w:val="011B5DBB"/>
    <w:rsid w:val="016DAC27"/>
    <w:rsid w:val="020253AF"/>
    <w:rsid w:val="0208DC73"/>
    <w:rsid w:val="03377AA2"/>
    <w:rsid w:val="039E2410"/>
    <w:rsid w:val="04334E4F"/>
    <w:rsid w:val="04F6EE32"/>
    <w:rsid w:val="050F36F9"/>
    <w:rsid w:val="058BB5B9"/>
    <w:rsid w:val="05DB1346"/>
    <w:rsid w:val="0637ABDD"/>
    <w:rsid w:val="064ADAA7"/>
    <w:rsid w:val="06A4F345"/>
    <w:rsid w:val="06FFB262"/>
    <w:rsid w:val="0729BE93"/>
    <w:rsid w:val="0837654A"/>
    <w:rsid w:val="08D902CB"/>
    <w:rsid w:val="093DFE92"/>
    <w:rsid w:val="09B63E16"/>
    <w:rsid w:val="09DC9407"/>
    <w:rsid w:val="09E1C573"/>
    <w:rsid w:val="0A40C380"/>
    <w:rsid w:val="0AF0BE74"/>
    <w:rsid w:val="0B148E6D"/>
    <w:rsid w:val="0B260C31"/>
    <w:rsid w:val="0B3A441D"/>
    <w:rsid w:val="0B786468"/>
    <w:rsid w:val="0C40697C"/>
    <w:rsid w:val="0C8C8ED5"/>
    <w:rsid w:val="0C8EDA72"/>
    <w:rsid w:val="0CB05ECE"/>
    <w:rsid w:val="0CC9872B"/>
    <w:rsid w:val="0DA0C81C"/>
    <w:rsid w:val="0DD2326B"/>
    <w:rsid w:val="0DE3A0A1"/>
    <w:rsid w:val="0E7807EB"/>
    <w:rsid w:val="0E96DCCD"/>
    <w:rsid w:val="0E9E6C19"/>
    <w:rsid w:val="0F066513"/>
    <w:rsid w:val="0F818AEB"/>
    <w:rsid w:val="0F98A258"/>
    <w:rsid w:val="0FC09D18"/>
    <w:rsid w:val="0FEDA97E"/>
    <w:rsid w:val="101A8DFE"/>
    <w:rsid w:val="10534779"/>
    <w:rsid w:val="1056FDB9"/>
    <w:rsid w:val="109EC020"/>
    <w:rsid w:val="118BBD77"/>
    <w:rsid w:val="11A2C97A"/>
    <w:rsid w:val="11D60CDB"/>
    <w:rsid w:val="12068FFA"/>
    <w:rsid w:val="122064FF"/>
    <w:rsid w:val="12807DE3"/>
    <w:rsid w:val="12901A33"/>
    <w:rsid w:val="12A590FE"/>
    <w:rsid w:val="12E61086"/>
    <w:rsid w:val="131FD135"/>
    <w:rsid w:val="133E99DB"/>
    <w:rsid w:val="1371DD3C"/>
    <w:rsid w:val="147B0D4B"/>
    <w:rsid w:val="14B28809"/>
    <w:rsid w:val="150804EF"/>
    <w:rsid w:val="1549CAA5"/>
    <w:rsid w:val="158392F6"/>
    <w:rsid w:val="159E5D76"/>
    <w:rsid w:val="15A9A8A5"/>
    <w:rsid w:val="15BA78A7"/>
    <w:rsid w:val="166DD2F1"/>
    <w:rsid w:val="16750076"/>
    <w:rsid w:val="16A82C43"/>
    <w:rsid w:val="16A97DFE"/>
    <w:rsid w:val="16B0CCA4"/>
    <w:rsid w:val="16FBA483"/>
    <w:rsid w:val="17DDB787"/>
    <w:rsid w:val="17FAFEFB"/>
    <w:rsid w:val="18AE295D"/>
    <w:rsid w:val="192B6761"/>
    <w:rsid w:val="193759FF"/>
    <w:rsid w:val="1AC03A96"/>
    <w:rsid w:val="1AE67AC4"/>
    <w:rsid w:val="1B319E48"/>
    <w:rsid w:val="1B9E3971"/>
    <w:rsid w:val="1BC0B720"/>
    <w:rsid w:val="1D2A6E03"/>
    <w:rsid w:val="1E6A407F"/>
    <w:rsid w:val="1EC1AB88"/>
    <w:rsid w:val="1FB6BF2A"/>
    <w:rsid w:val="20D061F1"/>
    <w:rsid w:val="20F1E64D"/>
    <w:rsid w:val="21C8EB22"/>
    <w:rsid w:val="2311235F"/>
    <w:rsid w:val="231D2FD2"/>
    <w:rsid w:val="233DB1A2"/>
    <w:rsid w:val="23AAF5B1"/>
    <w:rsid w:val="23BBA828"/>
    <w:rsid w:val="23C64D6F"/>
    <w:rsid w:val="243799F5"/>
    <w:rsid w:val="24ACF3C0"/>
    <w:rsid w:val="24D98203"/>
    <w:rsid w:val="25ABD05C"/>
    <w:rsid w:val="25BB8C53"/>
    <w:rsid w:val="2648C421"/>
    <w:rsid w:val="2654D094"/>
    <w:rsid w:val="26A47D2E"/>
    <w:rsid w:val="27BBC91B"/>
    <w:rsid w:val="27F0A0F5"/>
    <w:rsid w:val="281C3015"/>
    <w:rsid w:val="289931D9"/>
    <w:rsid w:val="294D6781"/>
    <w:rsid w:val="29AA57DD"/>
    <w:rsid w:val="29C6BC98"/>
    <w:rsid w:val="2A2131FB"/>
    <w:rsid w:val="2A76B78C"/>
    <w:rsid w:val="2A7FA036"/>
    <w:rsid w:val="2B0CBF04"/>
    <w:rsid w:val="2D6E40A5"/>
    <w:rsid w:val="2DBD2682"/>
    <w:rsid w:val="2DD1BF29"/>
    <w:rsid w:val="2E4E5583"/>
    <w:rsid w:val="2E806449"/>
    <w:rsid w:val="2ED2A133"/>
    <w:rsid w:val="2F641ED3"/>
    <w:rsid w:val="303D62DF"/>
    <w:rsid w:val="303F7BF0"/>
    <w:rsid w:val="306A385A"/>
    <w:rsid w:val="308BA81A"/>
    <w:rsid w:val="314C4D87"/>
    <w:rsid w:val="3333539C"/>
    <w:rsid w:val="33E98A26"/>
    <w:rsid w:val="347984C6"/>
    <w:rsid w:val="348ABD53"/>
    <w:rsid w:val="36FCAF0A"/>
    <w:rsid w:val="37302968"/>
    <w:rsid w:val="37CA4235"/>
    <w:rsid w:val="382AFF5B"/>
    <w:rsid w:val="38CBF9C9"/>
    <w:rsid w:val="391985E9"/>
    <w:rsid w:val="39CAE9A5"/>
    <w:rsid w:val="3A478EFD"/>
    <w:rsid w:val="3B0AF595"/>
    <w:rsid w:val="3B5992B1"/>
    <w:rsid w:val="3B5CFACF"/>
    <w:rsid w:val="3C11D28A"/>
    <w:rsid w:val="3D4BC9B5"/>
    <w:rsid w:val="3DE83223"/>
    <w:rsid w:val="3E1FFFE6"/>
    <w:rsid w:val="3E278F32"/>
    <w:rsid w:val="3E7DF3C9"/>
    <w:rsid w:val="40111534"/>
    <w:rsid w:val="4019C42A"/>
    <w:rsid w:val="40B0BB3E"/>
    <w:rsid w:val="40CB9C3E"/>
    <w:rsid w:val="41107447"/>
    <w:rsid w:val="41B5948B"/>
    <w:rsid w:val="420F2AE8"/>
    <w:rsid w:val="427C3528"/>
    <w:rsid w:val="42A8C36B"/>
    <w:rsid w:val="42E787AF"/>
    <w:rsid w:val="435164EC"/>
    <w:rsid w:val="435232AF"/>
    <w:rsid w:val="44ED354D"/>
    <w:rsid w:val="45B3D5EA"/>
    <w:rsid w:val="45DF8253"/>
    <w:rsid w:val="4600B09E"/>
    <w:rsid w:val="4632A117"/>
    <w:rsid w:val="466A51C7"/>
    <w:rsid w:val="46A15971"/>
    <w:rsid w:val="484D5DB7"/>
    <w:rsid w:val="48D8FEE8"/>
    <w:rsid w:val="49BD8884"/>
    <w:rsid w:val="49CCCAB7"/>
    <w:rsid w:val="49FC1D2E"/>
    <w:rsid w:val="4A755F8E"/>
    <w:rsid w:val="4A8515E2"/>
    <w:rsid w:val="4ABF9D52"/>
    <w:rsid w:val="4AF79D4F"/>
    <w:rsid w:val="4B8E6FE6"/>
    <w:rsid w:val="4C1C4F44"/>
    <w:rsid w:val="4DB5A9DD"/>
    <w:rsid w:val="4E497A27"/>
    <w:rsid w:val="4EFBE2EA"/>
    <w:rsid w:val="4F3F69DC"/>
    <w:rsid w:val="4F62A5B6"/>
    <w:rsid w:val="5049DF61"/>
    <w:rsid w:val="50B073AF"/>
    <w:rsid w:val="51036E6F"/>
    <w:rsid w:val="51166D76"/>
    <w:rsid w:val="5198650F"/>
    <w:rsid w:val="526AEA14"/>
    <w:rsid w:val="52A652EB"/>
    <w:rsid w:val="53E42F69"/>
    <w:rsid w:val="54B0108B"/>
    <w:rsid w:val="5737BF05"/>
    <w:rsid w:val="5739C695"/>
    <w:rsid w:val="574C4867"/>
    <w:rsid w:val="575A538A"/>
    <w:rsid w:val="5775E18F"/>
    <w:rsid w:val="57DC3F30"/>
    <w:rsid w:val="5805D05E"/>
    <w:rsid w:val="583D599E"/>
    <w:rsid w:val="59FFDAA5"/>
    <w:rsid w:val="5A2F6C89"/>
    <w:rsid w:val="5A725AFB"/>
    <w:rsid w:val="5A74F80D"/>
    <w:rsid w:val="5A8606C2"/>
    <w:rsid w:val="5B3DAED0"/>
    <w:rsid w:val="5BA30FC9"/>
    <w:rsid w:val="5BBC8EE7"/>
    <w:rsid w:val="5CE3A10B"/>
    <w:rsid w:val="5D432BEE"/>
    <w:rsid w:val="5EBD55B5"/>
    <w:rsid w:val="5FF7D74B"/>
    <w:rsid w:val="6038FECC"/>
    <w:rsid w:val="606DD053"/>
    <w:rsid w:val="607680EC"/>
    <w:rsid w:val="60E5B9C0"/>
    <w:rsid w:val="611499E1"/>
    <w:rsid w:val="61201312"/>
    <w:rsid w:val="6141C939"/>
    <w:rsid w:val="62029A5D"/>
    <w:rsid w:val="62B06A42"/>
    <w:rsid w:val="63691077"/>
    <w:rsid w:val="6381ABBF"/>
    <w:rsid w:val="63AE21AE"/>
    <w:rsid w:val="63DE4D2A"/>
    <w:rsid w:val="63E42AFB"/>
    <w:rsid w:val="641F3D21"/>
    <w:rsid w:val="644C3AA3"/>
    <w:rsid w:val="6461A991"/>
    <w:rsid w:val="64DD17F2"/>
    <w:rsid w:val="658BD929"/>
    <w:rsid w:val="6727A98A"/>
    <w:rsid w:val="688AA6C6"/>
    <w:rsid w:val="68FF346E"/>
    <w:rsid w:val="697E539F"/>
    <w:rsid w:val="6A8CB6B5"/>
    <w:rsid w:val="6BE3D335"/>
    <w:rsid w:val="6BEAABD8"/>
    <w:rsid w:val="6C2D8080"/>
    <w:rsid w:val="6D454D04"/>
    <w:rsid w:val="6E0D5278"/>
    <w:rsid w:val="6ECA1A83"/>
    <w:rsid w:val="6EDD09CD"/>
    <w:rsid w:val="6EE11D65"/>
    <w:rsid w:val="6EE3B61D"/>
    <w:rsid w:val="6F44F360"/>
    <w:rsid w:val="6FA97051"/>
    <w:rsid w:val="700580D6"/>
    <w:rsid w:val="7062178A"/>
    <w:rsid w:val="708916E0"/>
    <w:rsid w:val="70F76CC8"/>
    <w:rsid w:val="7199EBBA"/>
    <w:rsid w:val="7397E17E"/>
    <w:rsid w:val="73FE7DA5"/>
    <w:rsid w:val="74A8517B"/>
    <w:rsid w:val="75251C3C"/>
    <w:rsid w:val="753CF903"/>
    <w:rsid w:val="768B4C68"/>
    <w:rsid w:val="76A5CC02"/>
    <w:rsid w:val="76C3CDD9"/>
    <w:rsid w:val="7759E37D"/>
    <w:rsid w:val="777B9DEF"/>
    <w:rsid w:val="77BE6B1A"/>
    <w:rsid w:val="78419C63"/>
    <w:rsid w:val="78F8BA5F"/>
    <w:rsid w:val="796AEC6E"/>
    <w:rsid w:val="79F741C9"/>
    <w:rsid w:val="7A336F00"/>
    <w:rsid w:val="7A80CC7C"/>
    <w:rsid w:val="7AD28DC4"/>
    <w:rsid w:val="7AEF4D7D"/>
    <w:rsid w:val="7BE1E410"/>
    <w:rsid w:val="7BEBCDA5"/>
    <w:rsid w:val="7C0EA45E"/>
    <w:rsid w:val="7D7DB471"/>
    <w:rsid w:val="7E360B64"/>
    <w:rsid w:val="7E898A53"/>
    <w:rsid w:val="7EA5E284"/>
    <w:rsid w:val="7EA8A094"/>
    <w:rsid w:val="7F33AFBB"/>
    <w:rsid w:val="7FA2C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CC7C"/>
  <w15:chartTrackingRefBased/>
  <w15:docId w15:val="{01ECF5CC-E1CA-4015-AEB0-B572499D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64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C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4C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C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C4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krajewska@pah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h.org.pl/wpl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gdalena.irzycka@pah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Grzelewski, Rafał</dc:creator>
  <cp:keywords/>
  <dc:description/>
  <cp:lastModifiedBy>Krajewska, Helena</cp:lastModifiedBy>
  <cp:revision>15</cp:revision>
  <dcterms:created xsi:type="dcterms:W3CDTF">2023-12-29T13:15:00Z</dcterms:created>
  <dcterms:modified xsi:type="dcterms:W3CDTF">2024-01-16T15:50:00Z</dcterms:modified>
</cp:coreProperties>
</file>